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黄山市文化和旅游局政务网站政府信息公开工作分工安排表（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6"/>
        <w:tblW w:w="148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186"/>
        <w:gridCol w:w="1387"/>
        <w:gridCol w:w="1218"/>
        <w:gridCol w:w="4687"/>
        <w:gridCol w:w="834"/>
        <w:gridCol w:w="1545"/>
        <w:gridCol w:w="1525"/>
        <w:gridCol w:w="1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4303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  <w:t>发布栏目</w:t>
            </w:r>
          </w:p>
        </w:tc>
        <w:tc>
          <w:tcPr>
            <w:tcW w:w="4687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  <w:t>发布内容</w:t>
            </w:r>
          </w:p>
        </w:tc>
        <w:tc>
          <w:tcPr>
            <w:tcW w:w="834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  <w:t>发布部门</w:t>
            </w:r>
          </w:p>
        </w:tc>
        <w:tc>
          <w:tcPr>
            <w:tcW w:w="1545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  <w:t>信息提供部门</w:t>
            </w:r>
          </w:p>
        </w:tc>
        <w:tc>
          <w:tcPr>
            <w:tcW w:w="1525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  <w:t>时限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1914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8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  <w:t>一级栏目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  <w:t>二级栏目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  <w:t>三级栏目</w:t>
            </w:r>
          </w:p>
        </w:tc>
        <w:tc>
          <w:tcPr>
            <w:tcW w:w="4687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6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政策法规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部门文件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本部门制发的可以全文公开的文件。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各科室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文件发布后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各科室每年至少公开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规范性文件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提请市政府常务会议审议的规范性文件。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各相关科室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自该信息形成或者变更之日起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规范性文件立改废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规范性文件的公众参与、专家论证、风险评估、集体讨论等程序开展情况；规范性文件备案信息、规范性文件清理结果、废止类规范性文件目录。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各相关科室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自该信息形成或者变更之日起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6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重大决策预公开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意见征集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除依法应当保密的外，通过单位政务网站向社会公众征求意见建议。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各相关科室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自该信息形成之日起2个工作日内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征集日期至少为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30个自然日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，特殊情况需附说明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意见反馈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意见收集和采纳情况。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各相关科室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规划计划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本部门承担的中长期发展规划、中期评估以及规划计划的研究、编制、落实情况。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各相关科室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8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决策部署落实情况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重大决策、重要政策、政府工作报告、本部门年度重点工作任务的任务分解、落实情况。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各相关科室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自该信息形成之日起5个工作日内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86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建议提案办理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人大代表建议办理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人大代表建议办理答复。</w:t>
            </w:r>
          </w:p>
        </w:tc>
        <w:tc>
          <w:tcPr>
            <w:tcW w:w="834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各相关科室</w:t>
            </w:r>
          </w:p>
        </w:tc>
        <w:tc>
          <w:tcPr>
            <w:tcW w:w="1525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根据上级有关要求办理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政协委员提案办理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政协委员提案办理答复。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8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法治政府建设报告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本部门法治政府建设年度报告。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法规科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根据上级有关要求办理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8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机构领导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局领导班子各成员的工作分工、简历、照片、联系电话等信息。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人教科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8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领导活动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局领导班子各成员参加活动的相关信息。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各相关科室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每月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30日前至少发布1条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8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人事信息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局管干部的人事任免相关信息。局机关公务员招考及各直属事业单位招聘的职位、名额、报考条件等事项以及录用结果。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人教科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86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机构设置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机构简介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三定方案公布的局机关机构性质、工作职责。</w:t>
            </w:r>
          </w:p>
        </w:tc>
        <w:tc>
          <w:tcPr>
            <w:tcW w:w="834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人教科</w:t>
            </w:r>
          </w:p>
        </w:tc>
        <w:tc>
          <w:tcPr>
            <w:tcW w:w="1525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内设机构及下属单位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局属各内设机构及企事业单位的基本情况及职责。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86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财政资金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年度部门 预决算及“三公”经费情况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本年度局机关与各直属单位的预算、报表及说明；上年度决算、报表及说明；本年度“三公”经费预算表及说明，上年度“三公”经费决算表及说明。</w:t>
            </w:r>
          </w:p>
        </w:tc>
        <w:tc>
          <w:tcPr>
            <w:tcW w:w="834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计财科</w:t>
            </w:r>
          </w:p>
        </w:tc>
        <w:tc>
          <w:tcPr>
            <w:tcW w:w="1525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根据全市统一安排发布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财政专项资金管理和使用情况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局机关各科室、各直属单位管理和使用的专项资金来源、分配、使用结果等信息。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部门项目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项目立项依据、实施主体、预算安排、绩效目标、绩效自评结果、绩效评价报告等信息。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8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应急管理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发布事故灾害类、社会安全事件类、自然灾害类和公共卫生事件类的应急预案、预警信息及应对情况等信息。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市场科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每年3月30日、6月30日、9月30日、12月31日前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发布1条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8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精准脱贫（乡村振兴）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及时发布扶贫信息、扶贫总结等信息。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人教科、资源科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每年3月30日、6月30日、9月30日、12月31日前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发布1条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8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权责清单和动态调整情况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经清理确定的本部门权力清单和责任清单总目录表；本部门权力总目录、分目录，分表及流程图，权力事项廉政风险点情况一览表，行政审批服务指南；经清理确定取消的权力事项、下放的权力事项、转变管理方式的权力事项、承接的权力事项、冻结的权力事项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法规科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8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公共服务清单和中介服务清单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公共服务清单，包括办事名称、办理依据、实施机构、事项类别等信息；行政审批中介服务事项目录清单，包括中介服务事项名称、涉及的审批事项项目名称、审批部门、中介服务设定依据、收费类型及依据、处理决定等信息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法规科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8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行政权力运行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行政权力运行结果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行政许可事项办理情况、行政处罚事项办理情况、行政强制事项办理情况、行政确认事项办理情况、其他权力事项办理情况。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信息科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法规科、执法支队、驻市政务中心窗口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、非遗科、广电科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行政许可事项办理情况同时发布在首页行政审批栏目内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86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行政执法信息公示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行政执法人员信息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行政执法人员相关信息。</w:t>
            </w:r>
          </w:p>
        </w:tc>
        <w:tc>
          <w:tcPr>
            <w:tcW w:w="834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法规科</w:t>
            </w:r>
          </w:p>
        </w:tc>
        <w:tc>
          <w:tcPr>
            <w:tcW w:w="1525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执法依据和程序信息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执法依据和程序相关信息。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执法救济和监督信息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执法救济和监督相关信息。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执法统计年报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本部门执法统计年报。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86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双随机、一公开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年度抽查计划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“双随机、一公开”年度抽查计划或方案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法规科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抽查结果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“双随机、一公开”抽查结果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法规科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落实情况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“双随机、一公开”工作细则及工作总结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法规科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8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招标采购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招标公示、招标采购预算及中标候选人公告，成交情况及实施情况等信息。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各相关科室、各相关直属单位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8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行政事业性收费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行政事业性收费项目相关信息。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各相关科室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86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新闻发布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制度安排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新闻发布制度、工作机制和年度安排（发布主题、发布形式、发布时间等）。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新闻发布会及其他发布实录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新闻发布及其他发布的发布稿、现场图片、视频、音频等。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各相关科室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86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政策解读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上级政策解读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解读上级对外发布文件的政策制定背景、起草过程、工作目标、对象范围、重点内容、创新举措、下一步工作考虑、关键词等。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办公室牵头，各业务科室负责落实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文件发布后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随相关文件一同发布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负责人解读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主要负责同志、分管负责同志解读对外发布文件的政策制定背景、起草过程、工作目标、对象范围、重点内容、创新举措、下一步工作考虑、关键词等。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办公室牵头，各业务科室负责落实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文件发布后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随相关文件一同发布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其他解读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各科室解读对外发布文件的政策制定背景、起草过程、工作目标、对象范围、重点内容、创新举措、下一步工作考虑、关键词等。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办公室牵头，各业务科室负责落实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文件发布后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随相关文件一同发布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186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回应关切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主动回应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12345热线中群众反映的问题主动回应</w:t>
            </w:r>
          </w:p>
        </w:tc>
        <w:tc>
          <w:tcPr>
            <w:tcW w:w="834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信息科</w:t>
            </w:r>
          </w:p>
        </w:tc>
        <w:tc>
          <w:tcPr>
            <w:tcW w:w="1545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各相关科室</w:t>
            </w:r>
          </w:p>
        </w:tc>
        <w:tc>
          <w:tcPr>
            <w:tcW w:w="1525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每月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30日前至少发布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互动回应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针对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12345热线中群众反映的问题、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舆论关注的焦点、热点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进行回应。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每月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30日前至少发布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186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监督保障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专项工作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发布基层政务公开标准化规范化试点成果巩固推广、贯彻落实政府信息公开条例等信息。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办公室、有关直属事业单位</w:t>
            </w:r>
          </w:p>
        </w:tc>
        <w:tc>
          <w:tcPr>
            <w:tcW w:w="1525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工作推进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政务公开工作开展、督查调度、工作交流、简报等信息。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2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186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部门工作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工作动态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工作动态相关信息。</w:t>
            </w:r>
          </w:p>
        </w:tc>
        <w:tc>
          <w:tcPr>
            <w:tcW w:w="834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信息科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各科室、相关直属单位</w:t>
            </w:r>
          </w:p>
        </w:tc>
        <w:tc>
          <w:tcPr>
            <w:tcW w:w="1525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每月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30日前至少发布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重要会议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重要会议相关信息。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各科室</w:t>
            </w:r>
          </w:p>
        </w:tc>
        <w:tc>
          <w:tcPr>
            <w:tcW w:w="152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每月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30日前至少发布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18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政府网站工作年度报表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本部门政府网站工作年度报表。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信息科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信息科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每年度更新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18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财政资金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部门项目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部门项目清单、部门项目文本、部门项目绩效。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计财科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186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行政执法信息公示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基本信息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服务指南、重大执法决定法制审核目录、行政执法人员信息。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法规科</w:t>
            </w:r>
          </w:p>
        </w:tc>
        <w:tc>
          <w:tcPr>
            <w:tcW w:w="1525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职责权限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执法事项相关信息。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执法流程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行政许可流程、行政处罚流程、行政强制流程、行政征收流程、行政处罚流程、其他行政执法权力流程。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裁量基准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行政处罚自由裁量权适用规则、实施办法及基准。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执法结果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行政许可执法决定信息、行政处罚执法决定信息、其他执法决定信息。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信息科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法规科、执法支队、驻市政务中心窗口</w:t>
            </w:r>
          </w:p>
        </w:tc>
        <w:tc>
          <w:tcPr>
            <w:tcW w:w="152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行政许可执法决定信息同时发布在首页行政审批栏目内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执法统计年报。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法规科</w:t>
            </w:r>
          </w:p>
        </w:tc>
        <w:tc>
          <w:tcPr>
            <w:tcW w:w="152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监督和救济途径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监督和救济途径相关信息。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86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支持市场主体抒困发展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政策文件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支持市场主体抒困发展的政策文件</w:t>
            </w:r>
          </w:p>
        </w:tc>
        <w:tc>
          <w:tcPr>
            <w:tcW w:w="834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各科室、相关直属单位</w:t>
            </w:r>
          </w:p>
        </w:tc>
        <w:tc>
          <w:tcPr>
            <w:tcW w:w="1525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工作成效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支持市场主体抒困发展的工作成效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各科室</w:t>
            </w:r>
          </w:p>
        </w:tc>
        <w:tc>
          <w:tcPr>
            <w:tcW w:w="152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186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稳住经济一揽子政策措施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政策文件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稳住经济一揽子政策措施的政策文件</w:t>
            </w:r>
          </w:p>
        </w:tc>
        <w:tc>
          <w:tcPr>
            <w:tcW w:w="834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各科室、相关直属单位</w:t>
            </w:r>
          </w:p>
        </w:tc>
        <w:tc>
          <w:tcPr>
            <w:tcW w:w="1525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工作成效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稳住经济一揽子政策措施的工作成效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各科室</w:t>
            </w:r>
          </w:p>
        </w:tc>
        <w:tc>
          <w:tcPr>
            <w:tcW w:w="152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18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全面推进基层政务公开标准化规范化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全面推进和落实成效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全面推进和落实基层政务公开标准化规范化成效。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办公室、有关直属事业单位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186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旅游公开</w:t>
            </w:r>
          </w:p>
        </w:tc>
        <w:tc>
          <w:tcPr>
            <w:tcW w:w="1387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旅游政策文件库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省级政策</w:t>
            </w: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发布省级规范性文件</w:t>
            </w:r>
          </w:p>
        </w:tc>
        <w:tc>
          <w:tcPr>
            <w:tcW w:w="834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各科室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市级政策</w:t>
            </w: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发布市级规范性文件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各科室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与规范性文件、部门文件同时发布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精品景区基本信息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景区基本信息</w:t>
            </w: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A级景区、度假区名单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产业科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产生变更及时更新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服务信息</w:t>
            </w: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景区开放时间和联系电话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、景区接待信息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产业科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每年6月30日、12月30日至少更新1条，产生变更及时更新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文物保护信息</w:t>
            </w: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黄山市全国重点文物保护单位名录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文物科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产生变更及时更新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旅行社信息</w:t>
            </w: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旅行社名录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市场科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产生变更及时更新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旅游警示信息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安全提示信息</w:t>
            </w: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汛期、应急、节假日旅游提示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市场科、执法支队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每年3月30日、6月30日、9月30日、12月31日前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发布1条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消费警示信息</w:t>
            </w: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旅游消费警示类信息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执法支队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每年3月30日、6月30日、9月30日、12月31日前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发布1条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文物保护提示信息</w:t>
            </w: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文物保护提示，每季度物保护发现问题情况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文物科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每年3月30日、6月30日、9月30日、12月31日前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发布1条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旅游市场举报投诉信息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投诉处理情况</w:t>
            </w: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工作动态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2、每月文化和旅游投诉综述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执法支队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每月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30日前至少发布1条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文明旅游宣传信息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文明旅游宣传主题及活动信息</w:t>
            </w: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文明旅游工作开展情况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2、文明旅游宣传主体活动开展情况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市场科、相关直属单位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每年3月30日、6月30日、9月30日、12月31日前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发布1条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旅游志愿服务信息</w:t>
            </w: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旅游志愿活动开展情况（面向机关企事业单位和面向社会均可）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市场科、相关直属单位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每年3月30日、6月30日、9月30日、12月31日前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发布1条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186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徽州旅游手册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游节庆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全市概览</w:t>
            </w: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节假日开展活动情况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 热门演艺节目图文介绍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3.各场馆介绍及工作动态</w:t>
            </w:r>
          </w:p>
        </w:tc>
        <w:tc>
          <w:tcPr>
            <w:tcW w:w="834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公服科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艺术科、文物科、非遗科、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相关直属单位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每年3月30日、6月30日、9月30日、12月31日前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发布1条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宿徽州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全市概览</w:t>
            </w: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星级宾馆、精品民宿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相关信息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市场科、资源科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每年3月30日、6月30日、9月30日、12月31日前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发布1条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主题游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精品主题线路推荐</w:t>
            </w: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主题游路线（面向初次到访游客、网红打卡线路、美食之旅、人文之旅、文化研学不同人群）、经典线路介绍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宣推中心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每年3月30日、6月30日、9月30日、12月31日前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发布1条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186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旅游监管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监督检查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双随机、一公开</w:t>
            </w: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按季度公示，若所在季度没有进行双随机检查则进行情况说明。</w:t>
            </w:r>
          </w:p>
        </w:tc>
        <w:tc>
          <w:tcPr>
            <w:tcW w:w="834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法规科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每年3月30日、6月30日、9月30日、12月31日前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发布1条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，若无此类情况可进行情况说明。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监督执法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行政处罚</w:t>
            </w: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行政处罚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法规科、执法支队、驻市政务中心窗口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被处罚典型案例公示</w:t>
            </w: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被处罚典型案例公示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执法支队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186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旅游互动</w:t>
            </w:r>
          </w:p>
        </w:tc>
        <w:tc>
          <w:tcPr>
            <w:tcW w:w="1387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旅游公共信息咨询平台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旅游咨询中心</w:t>
            </w: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旅游咨询中心</w:t>
            </w:r>
          </w:p>
        </w:tc>
        <w:tc>
          <w:tcPr>
            <w:tcW w:w="834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常见问题</w:t>
            </w: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常见问题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各相关科室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徽州文创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线上展览区</w:t>
            </w: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开展各类文创产品的展示和推介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产业科</w:t>
            </w:r>
          </w:p>
        </w:tc>
        <w:tc>
          <w:tcPr>
            <w:tcW w:w="1525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参与互动</w:t>
            </w: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各类文创设计比赛、评选等开展情况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18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信用重点领域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严重失信主体名单信息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文化和旅游市场严重失信主体名单</w:t>
            </w: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主体名称、主体类别、主体统一社会信用代码、法定代表人姓名、认定日期、认定依据、列入名单事由、有效期始、有效期至、移出日期、移出名单事由、认定单位、认定单位统一社会信用代码、备注等</w:t>
            </w:r>
          </w:p>
        </w:tc>
        <w:tc>
          <w:tcPr>
            <w:tcW w:w="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市场科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每年3月30日、6月30日、9月30日、12月31日前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发布1条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，若无此类情况可进行情况说明。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186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公共文化服务领域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保障政策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公开公共文化服务保障政策。</w:t>
            </w:r>
          </w:p>
        </w:tc>
        <w:tc>
          <w:tcPr>
            <w:tcW w:w="834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公服科、艺术科、文物科、非遗科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体系建设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公开公共文化服务体系年度建设情况信息。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公服科、艺术科、文物科、非遗科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设施建设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公开公共文化服务设施年度建设情况信息。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公服科、艺术科、文物科、非遗科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公共文化财政资金投入和使用信息。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公服科、艺术科、文物科、非遗科、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计财科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政府购买目录及绩效评价结果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1.公开政府购买公共文化服务的具体项目和内容。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2.公开绩效评价结果、组织实施和结果运用信息。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公服科、艺术科、文物科、非遗科、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计财科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文化遗产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公开文化遗产保护信息。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文物科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每月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30日前至少发布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公共文化设施名录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公开公共文化设施（博物馆、图书馆、文化馆）名录信息。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公服科、文物科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公益性文化服务活动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公开公益性文化服务活动信息。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公服科、艺术科、文物科、非遗科、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相关直属单位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每月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30日前至少发布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受捐款物管理使用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公开受捐款物管理和使用信息。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各科室、相关直属单位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季度更新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每年3月30日、6月30日、9月30日、12月31日前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发布1条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186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旅游信息领域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旅游服务质量监管及投诉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1.公开旅游市场执法典型案例。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2.公开旅游投诉电话。</w:t>
            </w:r>
          </w:p>
        </w:tc>
        <w:tc>
          <w:tcPr>
            <w:tcW w:w="834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执法支队、办公室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公开质量保证金存缴数额降低公告。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市场科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季度更新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每年3月30日、6月30日、9月30日、12月31日前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发布1条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风险提示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1.公开上级旅游主管部门发布的旅游风险提示。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2.公开本辖区旅游警示信息。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3.公开主要旅游区（点）的旅游接待承载力、住宿、交通等信息（在法定节日期间及放假前一周）。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市场科、产业科、执法支队</w:t>
            </w:r>
          </w:p>
        </w:tc>
        <w:tc>
          <w:tcPr>
            <w:tcW w:w="152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自该信息形成之日起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个工作日内</w:t>
            </w:r>
          </w:p>
        </w:tc>
        <w:tc>
          <w:tcPr>
            <w:tcW w:w="191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每年3月30日、6月30日、9月30日、12月31日前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发布1条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86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广播电视和网络视听重点领域</w:t>
            </w: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广播电视重大项目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涉及广播电视和网络视听精品创作、推优评选、公共服务、安全播出等重点项目建设政策措施及实施情况。</w:t>
            </w:r>
          </w:p>
        </w:tc>
        <w:tc>
          <w:tcPr>
            <w:tcW w:w="834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广电科</w:t>
            </w:r>
          </w:p>
        </w:tc>
        <w:tc>
          <w:tcPr>
            <w:tcW w:w="1525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月度更新</w:t>
            </w:r>
          </w:p>
        </w:tc>
        <w:tc>
          <w:tcPr>
            <w:tcW w:w="1914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每月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30日前每栏目至少发布1条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1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186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广播电视事业产业发展</w:t>
            </w:r>
          </w:p>
        </w:tc>
        <w:tc>
          <w:tcPr>
            <w:tcW w:w="12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8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涉及全媒体传播体系建设、应急广播体系建设、公共服务标准化建设的政策措施及实施情况。</w:t>
            </w:r>
          </w:p>
        </w:tc>
        <w:tc>
          <w:tcPr>
            <w:tcW w:w="83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广电科</w:t>
            </w:r>
          </w:p>
        </w:tc>
        <w:tc>
          <w:tcPr>
            <w:tcW w:w="1525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14" w:type="dxa"/>
            <w:vMerge w:val="continue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6838" w:h="11906" w:orient="landscape"/>
      <w:pgMar w:top="1531" w:right="1417" w:bottom="1531" w:left="1304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方正仿宋_GBK" w:hAnsi="方正仿宋_GBK" w:eastAsia="方正仿宋_GBK" w:cs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方正仿宋_GBK" w:hAnsi="方正仿宋_GBK" w:eastAsia="方正仿宋_GBK" w:cs="方正仿宋_GBK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FFCF1F"/>
    <w:multiLevelType w:val="singleLevel"/>
    <w:tmpl w:val="8DFFCF1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2FFD7E"/>
    <w:multiLevelType w:val="singleLevel"/>
    <w:tmpl w:val="FF2FFD7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6F2F4CB"/>
    <w:multiLevelType w:val="singleLevel"/>
    <w:tmpl w:val="36F2F4CB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FAA76"/>
    <w:rsid w:val="4FF77143"/>
    <w:rsid w:val="5EFE4066"/>
    <w:rsid w:val="5FFFAA76"/>
    <w:rsid w:val="77778E0D"/>
    <w:rsid w:val="DB7EA5D2"/>
    <w:rsid w:val="DFBB15D4"/>
    <w:rsid w:val="FEFF9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_GB2312" w:cs="Times New Roman"/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CESI仿宋-GB2312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样式1"/>
    <w:basedOn w:val="1"/>
    <w:qFormat/>
    <w:uiPriority w:val="0"/>
    <w:rPr>
      <w:rFonts w:ascii="Times New Roman" w:hAnsi="Times New Roman" w:eastAsia="CESI仿宋-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2024-05-17T19:17:00Z</dcterms:created>
  <dc:creator>hss</dc:creator>
  <cp:lastModifiedBy>hss</cp:lastModifiedBy>
  <dcterms:modified xsi:type="dcterms:W3CDTF">2024-05-17T19:17:53Z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